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Договор</w:t>
      </w:r>
    </w:p>
    <w:p w:rsidR="00000000" w:rsidDel="00000000" w:rsidP="00000000" w:rsidRDefault="00000000" w:rsidRPr="00000000" w14:paraId="00000003">
      <w:pPr>
        <w:widowControl w:val="0"/>
        <w:spacing w:after="1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купли-продажи транспортного средства</w:t>
      </w:r>
    </w:p>
    <w:p w:rsidR="00000000" w:rsidDel="00000000" w:rsidP="00000000" w:rsidRDefault="00000000" w:rsidRPr="00000000" w14:paraId="00000004">
      <w:pPr>
        <w:widowControl w:val="0"/>
        <w:spacing w:after="180" w:lineRule="auto"/>
        <w:ind w:firstLine="400"/>
        <w:jc w:val="both"/>
        <w:rPr/>
      </w:pPr>
      <w:r w:rsidDel="00000000" w:rsidR="00000000" w:rsidRPr="00000000">
        <w:rPr>
          <w:rtl w:val="0"/>
        </w:rPr>
        <w:t xml:space="preserve">г. Москва</w:t>
        <w:tab/>
        <w:tab/>
        <w:tab/>
        <w:tab/>
        <w:tab/>
        <w:tab/>
        <w:tab/>
        <w:t xml:space="preserve">                     15 сентября 2021 г.</w:t>
      </w:r>
    </w:p>
    <w:p w:rsidR="00000000" w:rsidDel="00000000" w:rsidP="00000000" w:rsidRDefault="00000000" w:rsidRPr="00000000" w14:paraId="00000005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Гражданин Петров Иван Александрович, далее именуемый «Продавец», с одной стороны и гражданин Минаев Алексей Михайлович, далее именуемый «Покупатель», с другой стороны, совместно в дальнейшем именуемые «Стороны», заключили настоящий договор (далее — Договор) о нижеследующем:</w:t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  <w:t xml:space="preserve">1. Предмет Договора. Общие положения</w:t>
      </w:r>
    </w:p>
    <w:p w:rsidR="00000000" w:rsidDel="00000000" w:rsidP="00000000" w:rsidRDefault="00000000" w:rsidRPr="00000000" w14:paraId="0000000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— транспортное средство):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государственный регистрационный знак: С 858 Е0 199;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идентификационный номер (VIN): JTJHK52U801038155;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марка, модель: ВИРАЖ Ларгус;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наименование (тип ТС): легковой универсал;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категория ТС: __;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год выпуска (изготовления): 20__;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шасси (рама) N: отсутствует;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кузов (кабина, прицеп) N: JTJHK52U801038155;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цвет: серый темный;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модель, N двигателя: K4MF496 P098576;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мощность двигателя, кВт/л. с.: 1 470 (140);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рабочий объем двигателя, куб. см: 1 350;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тип двигателя: бензиновый;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экологический класс: четвертый;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1"/>
        </w:numPr>
        <w:spacing w:after="0" w:after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технически допустимая масса, кг: 1 445;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1"/>
        </w:numPr>
        <w:spacing w:after="18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иные индивидуализирующие признаки (голограммы, рисунки и т. д.): отсутствуют.</w:t>
      </w:r>
    </w:p>
    <w:p w:rsidR="00000000" w:rsidDel="00000000" w:rsidP="00000000" w:rsidRDefault="00000000" w:rsidRPr="00000000" w14:paraId="0000001A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Паспорт транспортного средства (далее — ПТС): серия — 75 ТО N 123456, выдан заводом-изготовителем ПАО «ВИРАЖВАЗ» 1 февраля 20__ г.</w:t>
      </w:r>
    </w:p>
    <w:p w:rsidR="00000000" w:rsidDel="00000000" w:rsidP="00000000" w:rsidRDefault="00000000" w:rsidRPr="00000000" w14:paraId="0000001B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1.2.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заводом-изготовителем, и следующим дополнительным оборудованием: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сигнализация: Топаз DS-100, серийный номер — </w:t>
      </w:r>
      <w:r w:rsidDel="00000000" w:rsidR="00000000" w:rsidRPr="00000000">
        <w:rPr>
          <w:rtl w:val="0"/>
        </w:rPr>
        <w:t xml:space="preserve">N300LGST</w:t>
      </w:r>
      <w:r w:rsidDel="00000000" w:rsidR="00000000" w:rsidRPr="00000000">
        <w:rPr>
          <w:rtl w:val="0"/>
        </w:rPr>
        <w:t xml:space="preserve">, страна-производитель — Китай, состоит из блока управления, 4 (четырех) датчиков, исполнительного устройства и источника питания;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иммобилайзер: Топаз DS-101, серийный номер — Р300РР, страна-производитель — Китай, состоит из ключа, электромагнитного реле, блока управления;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автомагнитола: Алмаз А500, заводской (серийный) номер — DSF58214JHN, страна-производитель — Япония;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шины (летние): ЛАМА, страна-производитель — Россия, радиус — R14, в количестве 4 (четырех) штук;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180" w:lineRule="auto"/>
        <w:ind w:left="720" w:hanging="360"/>
        <w:rPr/>
      </w:pPr>
      <w:r w:rsidDel="00000000" w:rsidR="00000000" w:rsidRPr="00000000">
        <w:rPr>
          <w:rtl w:val="0"/>
        </w:rPr>
        <w:t xml:space="preserve">GPS-навигатор: Navigator RD-500, серийный номер — GFF1000G, страна-производитель — Китай.</w:t>
      </w:r>
    </w:p>
    <w:p w:rsidR="00000000" w:rsidDel="00000000" w:rsidP="00000000" w:rsidRDefault="00000000" w:rsidRPr="00000000" w14:paraId="00000021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1.3. Принадлежность Продавцу транспортного средства на момент подписания Договора подтверждается ПТС и свидетельством о регистрации транспортного средства (техническим паспортом) серии 77 ОЕ N 205622, выданным 4-м отд. МОТОТРЭР СЗАО г. Москвы, 2 февраля 20__ г.</w:t>
      </w:r>
    </w:p>
    <w:p w:rsidR="00000000" w:rsidDel="00000000" w:rsidP="00000000" w:rsidRDefault="00000000" w:rsidRPr="00000000" w14:paraId="00000022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000000" w:rsidDel="00000000" w:rsidP="00000000" w:rsidRDefault="00000000" w:rsidRPr="00000000" w14:paraId="00000023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1.4.1. Транспортное средство не находится в розыске.</w:t>
      </w:r>
    </w:p>
    <w:p w:rsidR="00000000" w:rsidDel="00000000" w:rsidP="00000000" w:rsidRDefault="00000000" w:rsidRPr="00000000" w14:paraId="00000024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1.4.2. Транспортное средство в споре или под арестом не состоит, не является предметом залога и не обременено правами третьих лиц.</w:t>
      </w:r>
    </w:p>
    <w:p w:rsidR="00000000" w:rsidDel="00000000" w:rsidP="00000000" w:rsidRDefault="00000000" w:rsidRPr="00000000" w14:paraId="00000025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1.4.3. Продавец не заключал с иными лицами договоров реализации транспортного средства.</w:t>
      </w:r>
    </w:p>
    <w:p w:rsidR="00000000" w:rsidDel="00000000" w:rsidP="00000000" w:rsidRDefault="00000000" w:rsidRPr="00000000" w14:paraId="00000026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2. Качество транспортного средства</w:t>
      </w:r>
    </w:p>
    <w:p w:rsidR="00000000" w:rsidDel="00000000" w:rsidP="00000000" w:rsidRDefault="00000000" w:rsidRPr="00000000" w14:paraId="00000028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2.1. Общее состояние транспортного средства: хорошее, техническое состояние соответствует требованиям, установленным для допуска транспортного средства в эксплуатацию, автомобиль не имеет недостатков и неисправностей, при наличии которых его эксплуатация запрещена.</w:t>
      </w:r>
    </w:p>
    <w:p w:rsidR="00000000" w:rsidDel="00000000" w:rsidP="00000000" w:rsidRDefault="00000000" w:rsidRPr="00000000" w14:paraId="0000002A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2.2. Последнее техническое обслуживание транспортного средства проведено 10 января 20__ г. ПАО «ВИРАЖ-Сервис».</w:t>
      </w:r>
    </w:p>
    <w:p w:rsidR="00000000" w:rsidDel="00000000" w:rsidP="00000000" w:rsidRDefault="00000000" w:rsidRPr="00000000" w14:paraId="0000002B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2.3. Повреждения и эксплуатационные дефекты.</w:t>
      </w:r>
    </w:p>
    <w:p w:rsidR="00000000" w:rsidDel="00000000" w:rsidP="00000000" w:rsidRDefault="00000000" w:rsidRPr="00000000" w14:paraId="0000002C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неустраненные):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трещина лобового стекла длиной 15 (пятнадцать) см;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after="180" w:lineRule="auto"/>
        <w:ind w:left="720" w:hanging="360"/>
        <w:rPr/>
      </w:pPr>
      <w:r w:rsidDel="00000000" w:rsidR="00000000" w:rsidRPr="00000000">
        <w:rPr>
          <w:rtl w:val="0"/>
        </w:rPr>
        <w:t xml:space="preserve">трещина указателя правого поворота длиной 4 (четыре) см.</w:t>
      </w:r>
    </w:p>
    <w:p w:rsidR="00000000" w:rsidDel="00000000" w:rsidP="00000000" w:rsidRDefault="00000000" w:rsidRPr="00000000" w14:paraId="0000002F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 и иных событий: не подвергалось.</w:t>
      </w:r>
    </w:p>
    <w:p w:rsidR="00000000" w:rsidDel="00000000" w:rsidP="00000000" w:rsidRDefault="00000000" w:rsidRPr="00000000" w14:paraId="00000030">
      <w:pPr>
        <w:widowControl w:val="0"/>
        <w:spacing w:after="220" w:lineRule="auto"/>
        <w:ind w:firstLine="400"/>
        <w:rPr/>
      </w:pPr>
      <w:r w:rsidDel="00000000" w:rsidR="00000000" w:rsidRPr="00000000">
        <w:rPr>
          <w:rtl w:val="0"/>
        </w:rPr>
        <w:t xml:space="preserve">2.3.3. Транспортное средство передается Покупателю со следующими неустраненными повреждениями и эксплуатационными дефектами: трещина лобового стекла длиной 15 (пятнадцать) см; трещина указателя правого поворота длиной 4 (четыре) см.</w:t>
      </w:r>
    </w:p>
    <w:p w:rsidR="00000000" w:rsidDel="00000000" w:rsidP="00000000" w:rsidRDefault="00000000" w:rsidRPr="00000000" w14:paraId="00000031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2.4. Транспортное средство имеет следующие особенности, которые не влияют на безопасность товара и не являются недостатками: вибрация при эксплуатации.</w:t>
      </w:r>
    </w:p>
    <w:p w:rsidR="00000000" w:rsidDel="00000000" w:rsidP="00000000" w:rsidRDefault="00000000" w:rsidRPr="00000000" w14:paraId="00000032">
      <w:pPr>
        <w:widowControl w:val="0"/>
        <w:spacing w:after="18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ind w:firstLine="400"/>
        <w:jc w:val="center"/>
        <w:rPr/>
      </w:pPr>
      <w:r w:rsidDel="00000000" w:rsidR="00000000" w:rsidRPr="00000000">
        <w:rPr>
          <w:rtl w:val="0"/>
        </w:rPr>
        <w:t xml:space="preserve">3. Цена, срок и порядок оплаты</w:t>
      </w:r>
    </w:p>
    <w:p w:rsidR="00000000" w:rsidDel="00000000" w:rsidP="00000000" w:rsidRDefault="00000000" w:rsidRPr="00000000" w14:paraId="00000034">
      <w:pPr>
        <w:widowControl w:val="0"/>
        <w:ind w:firstLine="40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3.1. Цена транспортного средства составляет 200 000 (двести тысяч) руб.</w:t>
      </w:r>
    </w:p>
    <w:p w:rsidR="00000000" w:rsidDel="00000000" w:rsidP="00000000" w:rsidRDefault="00000000" w:rsidRPr="00000000" w14:paraId="00000036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3.2. Стоимость указанных в Договоре инструментов, принадлежностей и дополнительно установленного оборудования включена в цену транспортного средства.</w:t>
      </w:r>
    </w:p>
    <w:p w:rsidR="00000000" w:rsidDel="00000000" w:rsidP="00000000" w:rsidRDefault="00000000" w:rsidRPr="00000000" w14:paraId="00000037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3.3. Покупатель оплачивает цену транспортного средства путем передачи наличных денег Продавцу не позднее 11 декабря 20__ г., при этом оформляется акт приема-передачи транспортного средства. При получении денежных средств Продавец в соответствии с п. 2 ст. 408 ГК РФ оформляет расписку.</w:t>
      </w:r>
    </w:p>
    <w:p w:rsidR="00000000" w:rsidDel="00000000" w:rsidP="00000000" w:rsidRDefault="00000000" w:rsidRPr="00000000" w14:paraId="00000038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000000" w:rsidDel="00000000" w:rsidP="00000000" w:rsidRDefault="00000000" w:rsidRPr="00000000" w14:paraId="00000039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3.5. Цена транспортного средства может быть уменьшена по требованию Покупателя в случае передачи некомплектного транспортного средства, о чем Стороны заключают дополнительное соглашение.</w:t>
      </w:r>
    </w:p>
    <w:p w:rsidR="00000000" w:rsidDel="00000000" w:rsidP="00000000" w:rsidRDefault="00000000" w:rsidRPr="00000000" w14:paraId="0000003A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3.6. Стороны согласовали форму акта приема-передачи транспортного средства (приложение № 1 к Договору).</w:t>
      </w:r>
    </w:p>
    <w:p w:rsidR="00000000" w:rsidDel="00000000" w:rsidP="00000000" w:rsidRDefault="00000000" w:rsidRPr="00000000" w14:paraId="0000003B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3.7. Стороны согласовали форму расписки Продавца (приложение № 2 к Договору).</w:t>
      </w:r>
    </w:p>
    <w:p w:rsidR="00000000" w:rsidDel="00000000" w:rsidP="00000000" w:rsidRDefault="00000000" w:rsidRPr="00000000" w14:paraId="0000003C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3.8. Стороны согласовали форму дополнительного соглашения об уменьшении цены транспортного средства (приложение № 3 к Договору).</w:t>
      </w:r>
    </w:p>
    <w:p w:rsidR="00000000" w:rsidDel="00000000" w:rsidP="00000000" w:rsidRDefault="00000000" w:rsidRPr="00000000" w14:paraId="0000003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4. Срок и условия передачи транспортного средства</w:t>
      </w:r>
    </w:p>
    <w:p w:rsidR="00000000" w:rsidDel="00000000" w:rsidP="00000000" w:rsidRDefault="00000000" w:rsidRPr="00000000" w14:paraId="0000003F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4.1. Продавец передает Покупателю соответствующее условиям Договора транспортное средство со всеми принадлежностями в срок не позднее 11 декабря 20__ г. О готовности передать транспортное средство Продавец извещает Покупателя по телефону.</w:t>
      </w:r>
    </w:p>
    <w:p w:rsidR="00000000" w:rsidDel="00000000" w:rsidP="00000000" w:rsidRDefault="00000000" w:rsidRPr="00000000" w14:paraId="00000041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4.2 Покупателю передается транспортное средство по адресу: г. Москва, ул. Шаболовская, д. 1, — после исполнения Покупателем обязанности по оплате.</w:t>
      </w:r>
    </w:p>
    <w:p w:rsidR="00000000" w:rsidDel="00000000" w:rsidP="00000000" w:rsidRDefault="00000000" w:rsidRPr="00000000" w14:paraId="00000042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действительный паспорт транспортного средства серии 75 ТО N 123456, выданный заводом-изготовителем ПАО «ВИРАЖВАЗ», дата выдачи 1 февраля 20__ г. с подписью Продавца в графе «Подпись прежнего собственника»;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свидетельство о регистрации транспортного средства серии 77 ОЕ N 205622, выданное 4-м отд. МОТОТРЭР СЗАО г. Москвы, дата выдачи 2 февраля 20__ г.;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диагностическую карту № 987654;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гарантийную (сервисную) книжку;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инструкцию (руководство) по эксплуатации транспортного средства;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9"/>
        </w:numPr>
        <w:spacing w:after="180" w:lineRule="auto"/>
        <w:ind w:left="720" w:hanging="360"/>
        <w:rPr/>
      </w:pPr>
      <w:r w:rsidDel="00000000" w:rsidR="00000000" w:rsidRPr="00000000">
        <w:rPr>
          <w:rtl w:val="0"/>
        </w:rPr>
        <w:t xml:space="preserve">гарантийные талоны и инструкции по эксплуатации на дополнительно установленное оборудование.</w:t>
      </w:r>
    </w:p>
    <w:p w:rsidR="00000000" w:rsidDel="00000000" w:rsidP="00000000" w:rsidRDefault="00000000" w:rsidRPr="00000000" w14:paraId="00000049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4.4. Одновременно с передачей транспортного средства Продавец передает Покупателю следующие инструменты и принадлежности: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7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оригинальные ключи в количестве 2 (двух) шт.;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7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ключи от иммобилайзера в количестве 2 (двух) шт.;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7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запасное колесо;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7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домкрат;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7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балонный (колесный) ключ;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7"/>
        </w:numPr>
        <w:spacing w:after="180" w:lineRule="auto"/>
        <w:ind w:left="720" w:hanging="360"/>
        <w:rPr/>
      </w:pPr>
      <w:r w:rsidDel="00000000" w:rsidR="00000000" w:rsidRPr="00000000">
        <w:rPr>
          <w:rtl w:val="0"/>
        </w:rPr>
        <w:t xml:space="preserve">буксирную (крепежную) проушину;</w:t>
      </w:r>
    </w:p>
    <w:p w:rsidR="00000000" w:rsidDel="00000000" w:rsidP="00000000" w:rsidRDefault="00000000" w:rsidRPr="00000000" w14:paraId="00000050">
      <w:pPr>
        <w:widowControl w:val="0"/>
        <w:ind w:firstLine="4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220" w:lineRule="auto"/>
        <w:ind w:firstLine="400"/>
        <w:rPr/>
      </w:pPr>
      <w:r w:rsidDel="00000000" w:rsidR="00000000" w:rsidRPr="00000000">
        <w:rPr>
          <w:rtl w:val="0"/>
        </w:rPr>
        <w:t xml:space="preserve">4.5. Продавец гарантирует, что его супруг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000000" w:rsidDel="00000000" w:rsidP="00000000" w:rsidRDefault="00000000" w:rsidRPr="00000000" w14:paraId="00000052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4.6. Продавец считается выполнившим свои обязательства по Договору в полном объеме в следующих случаях: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транспортное средство передано в установленный срок по акту приема-передачи транспортного средства с полным комплектом соответствующих принадлежностей и документов;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согласие супруга Продавца на отчуждение транспортного средства в письменной форме передано Покупателю.</w:t>
      </w:r>
    </w:p>
    <w:p w:rsidR="00000000" w:rsidDel="00000000" w:rsidP="00000000" w:rsidRDefault="00000000" w:rsidRPr="00000000" w14:paraId="00000055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4.7. Право собственности на транспортное средство и риск его случайной гибели и случайного повреждения переходят к Покупателю в момент передачи транспортного средства.</w:t>
      </w:r>
    </w:p>
    <w:p w:rsidR="00000000" w:rsidDel="00000000" w:rsidP="00000000" w:rsidRDefault="00000000" w:rsidRPr="00000000" w14:paraId="00000057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4.8. Стороны согласовали форму согласия супруга Продавца на отчуждение транспортного средства (приложение № 4 к Договору).</w:t>
      </w:r>
    </w:p>
    <w:p w:rsidR="00000000" w:rsidDel="00000000" w:rsidP="00000000" w:rsidRDefault="00000000" w:rsidRPr="00000000" w14:paraId="00000058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5. Приемка транспортного средства</w:t>
      </w:r>
    </w:p>
    <w:p w:rsidR="00000000" w:rsidDel="00000000" w:rsidP="00000000" w:rsidRDefault="00000000" w:rsidRPr="00000000" w14:paraId="0000005A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000000" w:rsidDel="00000000" w:rsidP="00000000" w:rsidRDefault="00000000" w:rsidRPr="00000000" w14:paraId="0000005C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5.2. Покупатель проверяет наличие документов на транспортное средство.</w:t>
      </w:r>
    </w:p>
    <w:p w:rsidR="00000000" w:rsidDel="00000000" w:rsidP="00000000" w:rsidRDefault="00000000" w:rsidRPr="00000000" w14:paraId="0000005D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5.3. Идентификация транспортного средства заключается в проверке соответствия фактических данных сведениям, содержащимся в ПТС.</w:t>
      </w:r>
    </w:p>
    <w:p w:rsidR="00000000" w:rsidDel="00000000" w:rsidP="00000000" w:rsidRDefault="00000000" w:rsidRPr="00000000" w14:paraId="0000005E">
      <w:pPr>
        <w:widowControl w:val="0"/>
        <w:spacing w:after="180" w:lineRule="auto"/>
        <w:ind w:firstLine="400"/>
        <w:jc w:val="both"/>
        <w:rPr/>
      </w:pPr>
      <w:r w:rsidDel="00000000" w:rsidR="00000000" w:rsidRPr="00000000">
        <w:rPr>
          <w:rtl w:val="0"/>
        </w:rPr>
        <w:t xml:space="preserve">Идентификации подлежат: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0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марка и модель (модификация);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0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государственный регистрационный знак;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0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идентификационный номер (VIN);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0"/>
        </w:numPr>
        <w:spacing w:after="180" w:lineRule="auto"/>
        <w:ind w:left="720" w:hanging="360"/>
        <w:rPr/>
      </w:pPr>
      <w:r w:rsidDel="00000000" w:rsidR="00000000" w:rsidRPr="00000000">
        <w:rPr>
          <w:rtl w:val="0"/>
        </w:rPr>
        <w:t xml:space="preserve">цвет кузова (кабины, прицепа).</w:t>
      </w:r>
    </w:p>
    <w:p w:rsidR="00000000" w:rsidDel="00000000" w:rsidP="00000000" w:rsidRDefault="00000000" w:rsidRPr="00000000" w14:paraId="00000063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000000" w:rsidDel="00000000" w:rsidP="00000000" w:rsidRDefault="00000000" w:rsidRPr="00000000" w14:paraId="00000064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5.5. Во время визуального осмотра Стороны: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5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5"/>
        </w:numPr>
        <w:spacing w:after="180" w:lineRule="auto"/>
        <w:ind w:left="720" w:hanging="360"/>
        <w:rPr/>
      </w:pPr>
      <w:r w:rsidDel="00000000" w:rsidR="00000000" w:rsidRPr="00000000">
        <w:rPr>
          <w:rtl w:val="0"/>
        </w:rPr>
        <w:t xml:space="preserve">сверяют видимые эксплуатационные дефекты и повреждения кузова и салона с указанными в Договоре.</w:t>
      </w:r>
    </w:p>
    <w:p w:rsidR="00000000" w:rsidDel="00000000" w:rsidP="00000000" w:rsidRDefault="00000000" w:rsidRPr="00000000" w14:paraId="00000067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5.6. Проверка работоспособности двигателя, других узлов, систем и контрольных приборов осуществляется при запущенном двигателе транспортного средства.</w:t>
      </w:r>
    </w:p>
    <w:p w:rsidR="00000000" w:rsidDel="00000000" w:rsidP="00000000" w:rsidRDefault="00000000" w:rsidRPr="00000000" w14:paraId="00000068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5.7. Все обнаруженные при приемке недостатки, в том числе по комплектности, заносятся в акт приема-передачи транспортного средства, на основании которого Продавец обязан в течение 5 (пяти) рабочих дней с момента его подписания устранить выявленные недостатки.</w:t>
      </w:r>
    </w:p>
    <w:p w:rsidR="00000000" w:rsidDel="00000000" w:rsidP="00000000" w:rsidRDefault="00000000" w:rsidRPr="00000000" w14:paraId="00000069">
      <w:pPr>
        <w:widowControl w:val="0"/>
        <w:spacing w:after="220" w:lineRule="auto"/>
        <w:ind w:firstLine="400"/>
        <w:rPr/>
      </w:pPr>
      <w:r w:rsidDel="00000000" w:rsidR="00000000" w:rsidRPr="00000000">
        <w:rPr>
          <w:rtl w:val="0"/>
        </w:rPr>
        <w:t xml:space="preserve">5.8. Покупатель обязан в течение 10 (десяти) суток после подписания акта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000000" w:rsidDel="00000000" w:rsidP="00000000" w:rsidRDefault="00000000" w:rsidRPr="00000000" w14:paraId="0000006A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5.9. В случае подачи заявления в регистрирующий орган о сохранении регистрационных знаков Продавец должен сообщить об этом Покупателю в день подачи заявления.</w:t>
      </w:r>
    </w:p>
    <w:p w:rsidR="00000000" w:rsidDel="00000000" w:rsidP="00000000" w:rsidRDefault="00000000" w:rsidRPr="00000000" w14:paraId="0000006B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6. Ответственность Сторон</w:t>
      </w:r>
    </w:p>
    <w:p w:rsidR="00000000" w:rsidDel="00000000" w:rsidP="00000000" w:rsidRDefault="00000000" w:rsidRPr="00000000" w14:paraId="0000006D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6.1. За нарушение сроков оплаты цены транспортного средства Продавец вправе требовать с Покупателя уплаты неустойки (пени) в размере 0,1 (одной десятой) процента от неуплаченной суммы за каждый день просрочки, но не больше 10 (десяти) процентов от неуплаченной суммы.</w:t>
      </w:r>
    </w:p>
    <w:p w:rsidR="00000000" w:rsidDel="00000000" w:rsidP="00000000" w:rsidRDefault="00000000" w:rsidRPr="00000000" w14:paraId="0000006F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6.2. За нарушение сроков передачи транспортного средства Покупатель вправе требовать с Продавца уплаты неустойки (пени) в размере 0,1 (одной десятой) процента от цены транспортного средства за каждый день просрочки, но не больше 10 (десяти) процентов его цены.</w:t>
      </w:r>
    </w:p>
    <w:p w:rsidR="00000000" w:rsidDel="00000000" w:rsidP="00000000" w:rsidRDefault="00000000" w:rsidRPr="00000000" w14:paraId="00000070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6.3. В случае если сведения, предусмотренные </w:t>
      </w:r>
      <w:r w:rsidDel="00000000" w:rsidR="00000000" w:rsidRPr="00000000">
        <w:rPr>
          <w:color w:val="0000ff"/>
          <w:rtl w:val="0"/>
        </w:rPr>
        <w:t xml:space="preserve">п. 1.4</w:t>
      </w:r>
      <w:r w:rsidDel="00000000" w:rsidR="00000000" w:rsidRPr="00000000">
        <w:rPr>
          <w:rtl w:val="0"/>
        </w:rPr>
        <w:t xml:space="preserve"> Договора, недостоверны, Покупатель вправе требовать с Продавца уплаты неустойки (штрафа) в размере 10 (десяти) процентов от установленной Договором цены транспортного средства.</w:t>
      </w:r>
    </w:p>
    <w:p w:rsidR="00000000" w:rsidDel="00000000" w:rsidP="00000000" w:rsidRDefault="00000000" w:rsidRPr="00000000" w14:paraId="00000071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6.4.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п. 2 ст. 393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000000" w:rsidDel="00000000" w:rsidP="00000000" w:rsidRDefault="00000000" w:rsidRPr="00000000" w14:paraId="00000072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7. Расторжение Договора</w:t>
      </w:r>
    </w:p>
    <w:p w:rsidR="00000000" w:rsidDel="00000000" w:rsidP="00000000" w:rsidRDefault="00000000" w:rsidRPr="00000000" w14:paraId="00000074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7.1. Договор может быть расторгнут по требованию Покупателя в судебном порядке в случае выявления после подписания акта приема-передачи транспортного средства хотя бы одного из следующих фактов: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3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обнаружены дефекты и повреждения, не отраженные в Договоре или акте приема-передачи транспортного средства;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3"/>
        </w:numPr>
        <w:spacing w:after="180" w:lineRule="auto"/>
        <w:ind w:left="720" w:hanging="360"/>
        <w:rPr/>
      </w:pPr>
      <w:r w:rsidDel="00000000" w:rsidR="00000000" w:rsidRPr="00000000">
        <w:rPr>
          <w:rtl w:val="0"/>
        </w:rPr>
        <w:t xml:space="preserve">в период владения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 и иных событий.</w:t>
      </w:r>
    </w:p>
    <w:p w:rsidR="00000000" w:rsidDel="00000000" w:rsidP="00000000" w:rsidRDefault="00000000" w:rsidRPr="00000000" w14:paraId="00000078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7.2. В случае если после расторжения Договора в соответствии с </w:t>
      </w:r>
      <w:r w:rsidDel="00000000" w:rsidR="00000000" w:rsidRPr="00000000">
        <w:rPr>
          <w:color w:val="0000ff"/>
          <w:rtl w:val="0"/>
        </w:rPr>
        <w:t xml:space="preserve">п. 7.1</w:t>
      </w:r>
      <w:r w:rsidDel="00000000" w:rsidR="00000000" w:rsidRPr="00000000">
        <w:rPr>
          <w:rtl w:val="0"/>
        </w:rPr>
        <w:t xml:space="preserve">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(п. 1 ст. 393.1 ГК РФ).</w:t>
      </w:r>
    </w:p>
    <w:p w:rsidR="00000000" w:rsidDel="00000000" w:rsidP="00000000" w:rsidRDefault="00000000" w:rsidRPr="00000000" w14:paraId="0000007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7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8.1. Требования, претензии, извещения и иные юридически значимые сообщения (далее — сообщения) направляются Сторонами любым из следующих способов: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12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заказным письмом с уведомлением о вручении;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12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курьерской доставкой. В этом случае факт получения документа должен подтверждаться распиской, которая содержит наименование документа, дату его получения, фамилию, инициалы и подпись лица, получившего данный документ;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12"/>
        </w:numPr>
        <w:spacing w:after="180" w:lineRule="auto"/>
        <w:ind w:left="720" w:hanging="360"/>
        <w:rPr/>
      </w:pPr>
      <w:r w:rsidDel="00000000" w:rsidR="00000000" w:rsidRPr="00000000">
        <w:rPr>
          <w:rtl w:val="0"/>
        </w:rPr>
        <w:t xml:space="preserve">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 (п. 65 постановления Пленума Верховного Суда Российской Федерации от 23.06.2015 № 25).</w:t>
      </w:r>
    </w:p>
    <w:p w:rsidR="00000000" w:rsidDel="00000000" w:rsidP="00000000" w:rsidRDefault="00000000" w:rsidRPr="00000000" w14:paraId="00000080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Случаи, в которых установлен конкретный способ направления сообщений, определены Договором.</w:t>
      </w:r>
    </w:p>
    <w:p w:rsidR="00000000" w:rsidDel="00000000" w:rsidP="00000000" w:rsidRDefault="00000000" w:rsidRPr="00000000" w14:paraId="00000081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8.2. Сообщения влекут гражданско-правовые последствия для Стороны, которой они направлены (далее —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000000" w:rsidDel="00000000" w:rsidP="00000000" w:rsidRDefault="00000000" w:rsidRPr="00000000" w14:paraId="00000082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8.3. Сообщения считаются доставленными, если они: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поступили адресату, но по обстоятельствам, зависящим от него, не были вручены или адресат не ознакомился с ними;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доставлены по адресу регистрации по месту жительства или пребывания либо названному самим адресатом, даже если он не находится по такому адресу.</w:t>
      </w:r>
    </w:p>
    <w:p w:rsidR="00000000" w:rsidDel="00000000" w:rsidP="00000000" w:rsidRDefault="00000000" w:rsidRPr="00000000" w14:paraId="00000085">
      <w:pPr>
        <w:widowControl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ind w:firstLine="400"/>
        <w:rPr/>
      </w:pPr>
      <w:r w:rsidDel="00000000" w:rsidR="00000000" w:rsidRPr="00000000">
        <w:rPr>
          <w:rtl w:val="0"/>
        </w:rPr>
        <w:t xml:space="preserve">8.4. Договор составлен в 3 (трех) экземплярах, имеющих равную юридическую силу, по одному для каждой Стороны и один — для регистрирующего органа ГИБДД.</w:t>
      </w:r>
    </w:p>
    <w:p w:rsidR="00000000" w:rsidDel="00000000" w:rsidP="00000000" w:rsidRDefault="00000000" w:rsidRPr="00000000" w14:paraId="00000087">
      <w:pPr>
        <w:widowControl w:val="0"/>
        <w:spacing w:after="180" w:lineRule="auto"/>
        <w:ind w:firstLine="400"/>
        <w:rPr/>
      </w:pPr>
      <w:r w:rsidDel="00000000" w:rsidR="00000000" w:rsidRPr="00000000">
        <w:rPr>
          <w:rtl w:val="0"/>
        </w:rPr>
        <w:t xml:space="preserve">8.5. К Договору прилагаются: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8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акт приема-передачи транспортного средства (приложение № 1);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8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расписка Продавца (приложение № 2);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8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дополнительное соглашение об уменьшении цены транспортного средства (приложение № 3);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согласие супруга Продавца на отчуждение транспортного средства (приложение № 4).</w:t>
      </w:r>
    </w:p>
    <w:p w:rsidR="00000000" w:rsidDel="00000000" w:rsidP="00000000" w:rsidRDefault="00000000" w:rsidRPr="00000000" w14:paraId="0000008C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ind w:firstLine="400"/>
        <w:jc w:val="center"/>
        <w:rPr/>
      </w:pPr>
      <w:r w:rsidDel="00000000" w:rsidR="00000000" w:rsidRPr="00000000">
        <w:rPr>
          <w:rtl w:val="0"/>
        </w:rPr>
        <w:t xml:space="preserve">9. Адреса и реквизиты сторон</w:t>
      </w:r>
    </w:p>
    <w:p w:rsidR="00000000" w:rsidDel="00000000" w:rsidP="00000000" w:rsidRDefault="00000000" w:rsidRPr="00000000" w14:paraId="0000008E">
      <w:pPr>
        <w:widowControl w:val="0"/>
        <w:ind w:firstLine="40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Ind w:w="4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320"/>
        <w:tblGridChange w:id="0">
          <w:tblGrid>
            <w:gridCol w:w="4455"/>
            <w:gridCol w:w="432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Продавец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Покупатель</w:t>
            </w:r>
          </w:p>
        </w:tc>
      </w:tr>
      <w:tr>
        <w:trPr>
          <w:cantSplit w:val="0"/>
          <w:trHeight w:val="3313.225097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Ф. И. О.: Петров Иван Александрович</w:t>
            </w:r>
          </w:p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Дата рождения: 1 января 19__ г.</w:t>
            </w:r>
          </w:p>
          <w:p w:rsidR="00000000" w:rsidDel="00000000" w:rsidP="00000000" w:rsidRDefault="00000000" w:rsidRPr="00000000" w14:paraId="000000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Паспорт РФ: серия 4512, номер 628541, выдан отделением УФМС России по г. Москве в районе Останкино 25 июня 20__  г.</w:t>
            </w:r>
          </w:p>
          <w:p w:rsidR="00000000" w:rsidDel="00000000" w:rsidP="00000000" w:rsidRDefault="00000000" w:rsidRPr="00000000" w14:paraId="000000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Место жительства: 100120, г. Москва, ул. Шаболовская, д. 1, кв. 1</w:t>
            </w:r>
          </w:p>
          <w:p w:rsidR="00000000" w:rsidDel="00000000" w:rsidP="00000000" w:rsidRDefault="00000000" w:rsidRPr="00000000" w14:paraId="0000009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Телефон: +7 916 945-45-65</w:t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color w:val="0b4cb4"/>
              </w:rPr>
            </w:pPr>
            <w:r w:rsidDel="00000000" w:rsidR="00000000" w:rsidRPr="00000000">
              <w:rPr>
                <w:rtl w:val="0"/>
              </w:rPr>
              <w:t xml:space="preserve">Электронная почта: </w:t>
            </w:r>
            <w:r w:rsidDel="00000000" w:rsidR="00000000" w:rsidRPr="00000000">
              <w:rPr>
                <w:color w:val="0b4cb4"/>
                <w:rtl w:val="0"/>
              </w:rPr>
              <w:t xml:space="preserve">petrov@dex.ru</w:t>
            </w:r>
          </w:p>
          <w:p w:rsidR="00000000" w:rsidDel="00000000" w:rsidP="00000000" w:rsidRDefault="00000000" w:rsidRPr="00000000" w14:paraId="0000009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___________________ / Петров И. А./</w:t>
            </w:r>
          </w:p>
          <w:p w:rsidR="00000000" w:rsidDel="00000000" w:rsidP="00000000" w:rsidRDefault="00000000" w:rsidRPr="00000000" w14:paraId="0000009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(подпись)                   (Ф. И. О.)</w:t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Ф. И. О.: Минаев Алексей Михайлович</w:t>
            </w:r>
          </w:p>
          <w:p w:rsidR="00000000" w:rsidDel="00000000" w:rsidP="00000000" w:rsidRDefault="00000000" w:rsidRPr="00000000" w14:paraId="0000009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Дата рождения: 2 февраля 19__ г.</w:t>
            </w:r>
          </w:p>
          <w:p w:rsidR="00000000" w:rsidDel="00000000" w:rsidP="00000000" w:rsidRDefault="00000000" w:rsidRPr="00000000" w14:paraId="0000009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Паспорт РФ: серия 4510, номер 525544, выдан отделением УФМС России по г. Москве в районе Перово 29 марта 20__ г. </w:t>
            </w:r>
          </w:p>
          <w:p w:rsidR="00000000" w:rsidDel="00000000" w:rsidP="00000000" w:rsidRDefault="00000000" w:rsidRPr="00000000" w14:paraId="0000009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Место жительства: 120100, г. Москва, ул. Плеханова, д. 22, кв. 3</w:t>
            </w:r>
          </w:p>
          <w:p w:rsidR="00000000" w:rsidDel="00000000" w:rsidP="00000000" w:rsidRDefault="00000000" w:rsidRPr="00000000" w14:paraId="000000A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Телефон: +7 903 204-05-06</w:t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color w:val="0b4cb4"/>
              </w:rPr>
            </w:pPr>
            <w:r w:rsidDel="00000000" w:rsidR="00000000" w:rsidRPr="00000000">
              <w:rPr>
                <w:rtl w:val="0"/>
              </w:rPr>
              <w:t xml:space="preserve">Электронная почта: </w:t>
            </w:r>
            <w:r w:rsidDel="00000000" w:rsidR="00000000" w:rsidRPr="00000000">
              <w:rPr>
                <w:color w:val="0b4cb4"/>
                <w:rtl w:val="0"/>
              </w:rPr>
              <w:t xml:space="preserve">minaev@dex.ru</w:t>
            </w:r>
          </w:p>
          <w:p w:rsidR="00000000" w:rsidDel="00000000" w:rsidP="00000000" w:rsidRDefault="00000000" w:rsidRPr="00000000" w14:paraId="000000A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___________________ / Минаев А. М./</w:t>
            </w:r>
          </w:p>
          <w:p w:rsidR="00000000" w:rsidDel="00000000" w:rsidP="00000000" w:rsidRDefault="00000000" w:rsidRPr="00000000" w14:paraId="000000A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            (подпись)                   (Ф. И. О.)</w:t>
            </w:r>
          </w:p>
          <w:p w:rsidR="00000000" w:rsidDel="00000000" w:rsidP="00000000" w:rsidRDefault="00000000" w:rsidRPr="00000000" w14:paraId="000000A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